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ACTA DE ASAMBLEA GENERAL ORDINARIA  CELEBRADA EN MADRID, CON FECHA DE 17 DE MARZO DE 2019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Onormal"/>
        <w:ind w:left="-720" w:right="-103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Lugar y tiempo: Valencia. Primera convocatoria  a las 10,30h. y segunda convocatoria a las 11:00h. En </w:t>
      </w:r>
      <w:r>
        <w:rPr/>
        <w:t>local social de la comunidad de vecinos de  Duque de Mandas 36.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Asistentes socios: </w:t>
      </w:r>
      <w:r>
        <w:rPr>
          <w:rFonts w:cs="Times New Roman" w:ascii="Times New Roman" w:hAnsi="Times New Roman"/>
          <w:sz w:val="24"/>
          <w:szCs w:val="24"/>
        </w:rPr>
        <w:t>Mercedes Romero, Javier Luna Mora, Francisco Carrión Talavera, Juan Casades Correa, Silvia Jimenez, Binyan  Boulayew, Pino Manzano, Marisa Aranda, José Carmona, Charo  Rodríguez, Nuria Marz , Uzuri Fernández, Iñaki Astudillo Cid . Votos delegados: Carmen Marz y Carmen Esteban en la persona de Juan Casades.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Total asistentes</w:t>
      </w:r>
      <w:r>
        <w:rPr>
          <w:rFonts w:cs="Times New Roman" w:ascii="Times New Roman" w:hAnsi="Times New Roman"/>
          <w:sz w:val="24"/>
          <w:szCs w:val="24"/>
        </w:rPr>
        <w:t>: 13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Total de votos</w:t>
      </w:r>
      <w:r>
        <w:rPr>
          <w:rFonts w:cs="Times New Roman" w:ascii="Times New Roman" w:hAnsi="Times New Roman"/>
          <w:sz w:val="24"/>
          <w:szCs w:val="24"/>
        </w:rPr>
        <w:t>: 15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1- Lectura y aprobación, si procede, del acta de la Asamblea anterior (</w:t>
      </w:r>
      <w:r>
        <w:rPr>
          <w:rFonts w:cs="Times New Roman" w:ascii="Times New Roman" w:hAnsi="Times New Roman"/>
          <w:sz w:val="24"/>
          <w:szCs w:val="24"/>
        </w:rPr>
        <w:t>Madrid 22 de abril de 2018).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Tras su lectura por el Secretario, se aprueba por acuerdo unánime el acta de la asamblea anterior.</w:t>
      </w:r>
    </w:p>
    <w:p>
      <w:pPr>
        <w:pStyle w:val="LOnormal"/>
        <w:spacing w:lineRule="auto" w:line="240" w:before="100" w:after="100"/>
        <w:ind w:left="-720" w:right="-103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2- Aprobación de la memoria de actividades del año 2018.</w:t>
      </w:r>
    </w:p>
    <w:p>
      <w:pPr>
        <w:pStyle w:val="LOnormal"/>
        <w:ind w:left="-720" w:right="-1036" w:hanging="0"/>
        <w:jc w:val="both"/>
        <w:rPr/>
      </w:pPr>
      <w:r>
        <w:rPr>
          <w:b/>
        </w:rPr>
        <w:t xml:space="preserve"> </w:t>
      </w:r>
      <w:r>
        <w:rPr/>
        <w:t xml:space="preserve">Se presenta la relación de todas las actividades desarrolladas por Abay en el año 2018. Se adjunta anexo con el detalle de las mismas. </w:t>
      </w:r>
      <w:r>
        <w:rPr>
          <w:rFonts w:cs="Times New Roman" w:ascii="Times New Roman" w:hAnsi="Times New Roman"/>
        </w:rPr>
        <w:t>Se procede a su aprobación tras la lectura por parte del secretario.</w:t>
      </w:r>
    </w:p>
    <w:p>
      <w:pPr>
        <w:pStyle w:val="LOnormal"/>
        <w:ind w:left="-720" w:right="-1036" w:hanging="0"/>
        <w:jc w:val="both"/>
        <w:rPr>
          <w:sz w:val="24"/>
        </w:rPr>
      </w:pPr>
      <w:r>
        <w:rPr>
          <w:b/>
          <w:sz w:val="24"/>
          <w:szCs w:val="24"/>
        </w:rPr>
        <w:t xml:space="preserve">3- </w:t>
      </w:r>
      <w:r>
        <w:rPr>
          <w:rFonts w:ascii="Times New Roman" w:hAnsi="Times New Roman"/>
          <w:b/>
          <w:sz w:val="24"/>
          <w:szCs w:val="24"/>
        </w:rPr>
        <w:t>Lectura y Aprobación de las cuentas del año 2018.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Tras su presentación por parte de Juan Casades se aprueban por total acuerdo las cuentas anuales del ejercicio 2018.</w:t>
      </w:r>
    </w:p>
    <w:p>
      <w:pPr>
        <w:pStyle w:val="LOnormal"/>
        <w:spacing w:lineRule="auto" w:line="240" w:before="100" w:after="100"/>
        <w:ind w:left="-720" w:right="-103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4- Aprobación  del presupuesto del año 2019. 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Se aprueban por mayoría tras su exposición por parte de Juan Casades.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adjunta anexo con el presupuesto del ejercicio 2019.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5-</w:t>
      </w:r>
      <w:r>
        <w:rPr>
          <w:rFonts w:cs="Times New Roman" w:ascii="Times New Roman" w:hAnsi="Times New Roman"/>
          <w:sz w:val="24"/>
          <w:szCs w:val="24"/>
        </w:rPr>
        <w:t xml:space="preserve"> El presidente, Francisco Carrión, hace un resumen del estado de los proyectos y situación actual de la asociación, así como de los principales proyectos que se quieren iniciar en el 2019, destacando el segundo modulo de la escuela publica de Bacho y la nueva residencia de becadas en Menaguesha</w:t>
      </w:r>
      <w:r>
        <w:rPr/>
        <w:t xml:space="preserve"> . </w:t>
      </w:r>
    </w:p>
    <w:p>
      <w:pPr>
        <w:pStyle w:val="LOnormal"/>
        <w:tabs>
          <w:tab w:val="left" w:pos="5580" w:leader="none"/>
        </w:tabs>
        <w:spacing w:lineRule="auto" w:line="240" w:before="100" w:after="100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>
        <w:rPr>
          <w:b/>
          <w:sz w:val="28"/>
        </w:rPr>
        <w:t>-</w:t>
      </w:r>
      <w:r>
        <w:rPr/>
        <w:t xml:space="preserve"> Aprobación de la junta directiva.</w:t>
      </w:r>
    </w:p>
    <w:p>
      <w:pPr>
        <w:pStyle w:val="LOnormal"/>
        <w:jc w:val="both"/>
        <w:rPr/>
      </w:pPr>
      <w:r>
        <w:rPr/>
        <w:t>La composición es:</w:t>
      </w:r>
    </w:p>
    <w:p>
      <w:pPr>
        <w:pStyle w:val="LOnormal"/>
        <w:spacing w:before="200" w:after="200"/>
        <w:rPr/>
      </w:pPr>
      <w:r>
        <w:rPr>
          <w:b/>
        </w:rPr>
        <w:t>-Presidente</w:t>
      </w:r>
      <w:r>
        <w:rPr/>
        <w:t>: Francisco Carrión Talavera</w:t>
      </w:r>
    </w:p>
    <w:p>
      <w:pPr>
        <w:pStyle w:val="LOnormal"/>
        <w:spacing w:before="200" w:after="200"/>
        <w:rPr/>
      </w:pPr>
      <w:r>
        <w:rPr>
          <w:b/>
        </w:rPr>
        <w:t>-Vicepresidente</w:t>
      </w:r>
      <w:r>
        <w:rPr/>
        <w:t>: Uzuri Fernández Arostegi</w:t>
      </w:r>
    </w:p>
    <w:p>
      <w:pPr>
        <w:pStyle w:val="LOnormal"/>
        <w:spacing w:before="200" w:after="200"/>
        <w:rPr/>
      </w:pPr>
      <w:r>
        <w:rPr/>
        <w:t>-</w:t>
      </w:r>
      <w:r>
        <w:rPr>
          <w:b/>
        </w:rPr>
        <w:t>Secretario</w:t>
      </w:r>
      <w:r>
        <w:rPr/>
        <w:t>: J. Ignacio Astudillo Cid</w:t>
      </w:r>
    </w:p>
    <w:p>
      <w:pPr>
        <w:pStyle w:val="LOnormal"/>
        <w:spacing w:before="40" w:after="40"/>
        <w:rPr/>
      </w:pPr>
      <w:r>
        <w:rPr/>
        <w:t>-</w:t>
      </w:r>
      <w:r>
        <w:rPr>
          <w:b/>
        </w:rPr>
        <w:t>Tesorero</w:t>
      </w:r>
      <w:r>
        <w:rPr/>
        <w:t>: Juan Casades Correa</w:t>
      </w:r>
    </w:p>
    <w:p>
      <w:pPr>
        <w:pStyle w:val="LOnormal"/>
        <w:spacing w:before="40" w:after="40"/>
        <w:rPr/>
      </w:pPr>
      <w:r>
        <w:rPr/>
      </w:r>
    </w:p>
    <w:p>
      <w:pPr>
        <w:pStyle w:val="LOnormal"/>
        <w:spacing w:before="40" w:after="40"/>
        <w:rPr/>
      </w:pPr>
      <w:r>
        <w:rPr/>
        <w:t xml:space="preserve"> </w:t>
      </w:r>
      <w:r>
        <w:rPr/>
        <w:t>-</w:t>
      </w:r>
      <w:r>
        <w:rPr>
          <w:b/>
        </w:rPr>
        <w:t>Vocales</w:t>
      </w:r>
      <w:r>
        <w:rPr/>
        <w:t>: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color w:val="FFFFFF"/>
          <w:sz w:val="16"/>
          <w:szCs w:val="16"/>
        </w:rPr>
        <w:t xml:space="preserve">    .............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LOnormal"/>
        <w:spacing w:before="200" w:after="200"/>
        <w:rPr/>
      </w:pPr>
      <w:r>
        <w:rPr>
          <w:sz w:val="24"/>
          <w:szCs w:val="24"/>
        </w:rPr>
        <w:t>Susana López Hermida.</w:t>
      </w:r>
    </w:p>
    <w:p>
      <w:pPr>
        <w:pStyle w:val="LOnormal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Mercedes Romero Jiménez</w:t>
      </w:r>
    </w:p>
    <w:p>
      <w:pPr>
        <w:pStyle w:val="LOnormal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Cristina Martínez Fernández</w:t>
      </w:r>
    </w:p>
    <w:p>
      <w:pPr>
        <w:pStyle w:val="LOnormal"/>
        <w:spacing w:before="200" w:after="200"/>
        <w:rPr/>
      </w:pPr>
      <w:r>
        <w:rPr>
          <w:sz w:val="24"/>
          <w:szCs w:val="24"/>
        </w:rPr>
        <w:t>Beatriz González Ruiz</w:t>
      </w:r>
    </w:p>
    <w:p>
      <w:pPr>
        <w:pStyle w:val="LOnormal"/>
        <w:spacing w:before="40" w:after="40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Alma Mª  Frades Pedraza </w:t>
      </w:r>
    </w:p>
    <w:p>
      <w:pPr>
        <w:pStyle w:val="LOnormal"/>
        <w:spacing w:before="40" w:after="40"/>
        <w:ind w:left="-360" w:firstLine="360"/>
        <w:rPr/>
      </w:pPr>
      <w:r>
        <w:rPr>
          <w:sz w:val="24"/>
          <w:szCs w:val="24"/>
        </w:rPr>
        <w:t>Amparo Vento Mir.</w:t>
      </w:r>
    </w:p>
    <w:p>
      <w:pPr>
        <w:pStyle w:val="LOnormal"/>
        <w:ind w:right="-10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/>
        <w:t>A día de 17 de marzo somos 395 socios.</w:t>
      </w:r>
    </w:p>
    <w:p>
      <w:pPr>
        <w:pStyle w:val="LOnormal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- Ruegos y preguntas.</w:t>
      </w:r>
    </w:p>
    <w:p>
      <w:pPr>
        <w:pStyle w:val="LOnormal"/>
        <w:ind w:left="-720" w:right="-10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ind w:right="-10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ind w:right="-10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0" distL="0" distR="0">
            <wp:extent cx="1696085" cy="101028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right="-103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Fdo.: José Ignacio  Astudillo Cid (con DNI 34089663 Y) en calidad de secretario de la asociación Abay, Nilo azul, asociación para el desarrollo de Etiopía</w:t>
      </w:r>
    </w:p>
    <w:p>
      <w:pPr>
        <w:pStyle w:val="LOnormal"/>
        <w:ind w:left="-720" w:right="-103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pacing w:before="0" w:after="20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0" w:top="1417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swiss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252" w:leader="none"/>
        <w:tab w:val="right" w:pos="8504" w:leader="none"/>
      </w:tabs>
      <w:jc w:val="center"/>
      <w:rPr>
        <w:color w:val="999999"/>
      </w:rPr>
    </w:pPr>
    <w:r>
      <w:rPr>
        <w:color w:val="999999"/>
      </w:rPr>
      <w:t xml:space="preserve">Domicilio social: C/ Duque de Mandas n. 36-1  C.P. 46019  Valencia </w:t>
    </w:r>
  </w:p>
  <w:p>
    <w:pPr>
      <w:pStyle w:val="LOnormal"/>
      <w:tabs>
        <w:tab w:val="center" w:pos="4252" w:leader="none"/>
        <w:tab w:val="right" w:pos="8504" w:leader="none"/>
      </w:tabs>
      <w:jc w:val="center"/>
      <w:rPr/>
    </w:pPr>
    <w:r>
      <w:rPr>
        <w:color w:val="999999"/>
      </w:rPr>
      <w:t xml:space="preserve">Dirección email: </w:t>
    </w:r>
    <w:hyperlink r:id="rId1">
      <w:r>
        <w:rPr>
          <w:rStyle w:val="EnlacedeInternet"/>
          <w:color w:val="0000FF"/>
          <w:u w:val="single"/>
        </w:rPr>
        <w:t>info@abayetiopia.org</w:t>
      </w:r>
    </w:hyperlink>
  </w:p>
  <w:p>
    <w:pPr>
      <w:pStyle w:val="LOnormal"/>
      <w:tabs>
        <w:tab w:val="center" w:pos="4252" w:leader="none"/>
        <w:tab w:val="right" w:pos="8504" w:leader="none"/>
      </w:tabs>
      <w:spacing w:before="0" w:after="708"/>
      <w:rPr/>
    </w:pPr>
    <w:hyperlink r:id="rId2">
      <w:r>
        <w:rPr>
          <w:rStyle w:val="EnlacedeInternet"/>
        </w:rPr>
        <w:t xml:space="preserve"> 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252" w:leader="none"/>
        <w:tab w:val="right" w:pos="8504" w:leader="none"/>
      </w:tabs>
      <w:spacing w:before="708" w:after="200"/>
      <w:rPr/>
    </w:pPr>
    <w:r>
      <w:rPr/>
      <w:drawing>
        <wp:inline distT="0" distB="0" distL="0" distR="0">
          <wp:extent cx="4515485" cy="113411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548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bc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es-ES" w:eastAsia="es-ES" w:bidi="ar-SA"/>
    </w:rPr>
  </w:style>
  <w:style w:type="paragraph" w:styleId="Ttulo1">
    <w:name w:val="Heading 1"/>
    <w:basedOn w:val="Ttulo"/>
    <w:link w:val="Ttulo1Car"/>
    <w:uiPriority w:val="99"/>
    <w:qFormat/>
    <w:rsid w:val="00ca6254"/>
    <w:pPr>
      <w:keepNext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es-ES" w:eastAsia="es-ES" w:bidi="ar-SA"/>
    </w:rPr>
  </w:style>
  <w:style w:type="paragraph" w:styleId="Ttulo2">
    <w:name w:val="Heading 2"/>
    <w:basedOn w:val="Ttulo"/>
    <w:link w:val="Ttulo2Car"/>
    <w:uiPriority w:val="99"/>
    <w:qFormat/>
    <w:rsid w:val="00ca6254"/>
    <w:pPr>
      <w:keepNext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es-ES" w:eastAsia="es-ES" w:bidi="ar-SA"/>
    </w:rPr>
  </w:style>
  <w:style w:type="paragraph" w:styleId="Ttulo3">
    <w:name w:val="Heading 3"/>
    <w:basedOn w:val="Ttulo"/>
    <w:link w:val="Ttulo3Car"/>
    <w:uiPriority w:val="99"/>
    <w:qFormat/>
    <w:rsid w:val="00ca6254"/>
    <w:pPr>
      <w:keepNext/>
      <w:keepLines/>
      <w:widowControl w:val="false"/>
      <w:bidi w:val="0"/>
      <w:spacing w:lineRule="auto" w:line="240" w:before="100" w:after="100"/>
      <w:jc w:val="left"/>
      <w:outlineLvl w:val="2"/>
    </w:pPr>
    <w:rPr>
      <w:rFonts w:ascii="Times New Roman" w:hAnsi="Times New Roman" w:eastAsia="Times New Roman" w:cs="Times New Roman"/>
      <w:b/>
      <w:color w:val="00000A"/>
      <w:sz w:val="28"/>
      <w:szCs w:val="28"/>
      <w:lang w:val="es-ES" w:eastAsia="es-ES" w:bidi="ar-SA"/>
    </w:rPr>
  </w:style>
  <w:style w:type="paragraph" w:styleId="Ttulo4">
    <w:name w:val="Heading 4"/>
    <w:basedOn w:val="Ttulo"/>
    <w:link w:val="Ttulo4Car"/>
    <w:uiPriority w:val="99"/>
    <w:qFormat/>
    <w:rsid w:val="00ca6254"/>
    <w:pPr>
      <w:keepNext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es-ES" w:eastAsia="es-ES" w:bidi="ar-SA"/>
    </w:rPr>
  </w:style>
  <w:style w:type="paragraph" w:styleId="Ttulo5">
    <w:name w:val="Heading 5"/>
    <w:basedOn w:val="Ttulo"/>
    <w:link w:val="Ttulo5Car"/>
    <w:uiPriority w:val="99"/>
    <w:qFormat/>
    <w:rsid w:val="00ca6254"/>
    <w:pPr>
      <w:keepNext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0"/>
      <w:lang w:val="es-ES" w:eastAsia="es-ES" w:bidi="ar-SA"/>
    </w:rPr>
  </w:style>
  <w:style w:type="paragraph" w:styleId="Ttulo6">
    <w:name w:val="Heading 6"/>
    <w:basedOn w:val="Ttulo"/>
    <w:link w:val="Ttulo6Car"/>
    <w:uiPriority w:val="99"/>
    <w:qFormat/>
    <w:rsid w:val="00ca6254"/>
    <w:pPr>
      <w:keepNext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locked/>
    <w:rsid w:val="002306e4"/>
    <w:rPr>
      <w:rFonts w:ascii="Cambria" w:hAnsi="Cambria" w:cs="Times New Roman"/>
      <w:b/>
      <w:bCs/>
      <w:color w:val="000000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9"/>
    <w:semiHidden/>
    <w:qFormat/>
    <w:locked/>
    <w:rsid w:val="002306e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9"/>
    <w:semiHidden/>
    <w:qFormat/>
    <w:locked/>
    <w:rsid w:val="002306e4"/>
    <w:rPr>
      <w:rFonts w:ascii="Cambria" w:hAnsi="Cambria" w:cs="Times New Roman"/>
      <w:b/>
      <w:bCs/>
      <w:color w:val="000000"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9"/>
    <w:semiHidden/>
    <w:qFormat/>
    <w:locked/>
    <w:rsid w:val="002306e4"/>
    <w:rPr>
      <w:rFonts w:ascii="Calibri" w:hAnsi="Calibri" w:cs="Times New Roman"/>
      <w:b/>
      <w:bCs/>
      <w:color w:val="000000"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9"/>
    <w:semiHidden/>
    <w:qFormat/>
    <w:locked/>
    <w:rsid w:val="002306e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Ttulo6Car" w:customStyle="1">
    <w:name w:val="Título 6 Car"/>
    <w:basedOn w:val="DefaultParagraphFont"/>
    <w:link w:val="Ttulo6"/>
    <w:uiPriority w:val="99"/>
    <w:semiHidden/>
    <w:qFormat/>
    <w:locked/>
    <w:rsid w:val="002306e4"/>
    <w:rPr>
      <w:rFonts w:ascii="Calibri" w:hAnsi="Calibri" w:cs="Times New Roman"/>
      <w:b/>
      <w:bCs/>
      <w:color w:val="000000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2306e4"/>
    <w:rPr>
      <w:rFonts w:ascii="Cambria" w:hAnsi="Cambria" w:cs="Times New Roman"/>
      <w:b/>
      <w:bCs/>
      <w:color w:val="000000"/>
      <w:sz w:val="32"/>
      <w:szCs w:val="32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2306e4"/>
    <w:rPr>
      <w:rFonts w:ascii="Cambria" w:hAnsi="Cambria" w:cs="Times New Roman"/>
      <w:color w:val="000000"/>
      <w:sz w:val="24"/>
      <w:szCs w:val="24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locked/>
    <w:rsid w:val="003f1344"/>
    <w:rPr>
      <w:rFonts w:cs="Times New Roman"/>
      <w:color w:val="000000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locked/>
    <w:rsid w:val="003f1344"/>
    <w:rPr>
      <w:rFonts w:cs="Times New Roman"/>
      <w:color w:val="000000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uiPriority w:val="99"/>
    <w:qFormat/>
    <w:rsid w:val="00ca625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es-ES" w:eastAsia="es-ES" w:bidi="ar-SA"/>
    </w:rPr>
  </w:style>
  <w:style w:type="paragraph" w:styleId="Title">
    <w:name w:val="Title"/>
    <w:basedOn w:val="LOnormal"/>
    <w:link w:val="TtuloCar"/>
    <w:uiPriority w:val="99"/>
    <w:qFormat/>
    <w:rsid w:val="00ca625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link w:val="SubttuloCar"/>
    <w:uiPriority w:val="99"/>
    <w:qFormat/>
    <w:rsid w:val="00ca625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Cabecera">
    <w:name w:val="Header"/>
    <w:basedOn w:val="Normal"/>
    <w:link w:val="EncabezadoCar"/>
    <w:uiPriority w:val="99"/>
    <w:rsid w:val="00a72743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a72743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bayetiopia.org" TargetMode="External"/><Relationship Id="rId2" Type="http://schemas.openxmlformats.org/officeDocument/2006/relationships/hyperlink" Target="mailto:info@abayetiopia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2</Pages>
  <Words>387</Words>
  <Characters>2022</Characters>
  <CharactersWithSpaces>2694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2019-03-28T15:59:00Z</dcterms:created>
  <dc:creator>Usuario</dc:creator>
  <dc:description/>
  <dc:language>es-ES</dc:language>
  <cp:lastModifiedBy>Iñaki</cp:lastModifiedBy>
  <dcterms:modified xsi:type="dcterms:W3CDTF">2020-02-06T16:17:00Z</dcterms:modified>
  <cp:revision>3</cp:revision>
  <dc:subject/>
  <dc:title>ACTA DE ASAMBLEA GENERAL ORDINARIA  CELEBRADA EN VALENCIA, CON FECHA DE 5 DE MARZO DE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